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0C" w:rsidRDefault="00DD78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необходимых документов для заявки на подключение к системам теплоснабжения ООО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«Хоринское  ЖКХ»</w:t>
      </w:r>
    </w:p>
    <w:p w:rsidR="00DD780C" w:rsidRDefault="00DD780C">
      <w:pPr>
        <w:pStyle w:val="BodyText"/>
        <w:spacing w:after="0"/>
        <w:jc w:val="both"/>
        <w:rPr>
          <w:b/>
          <w:bCs/>
        </w:rPr>
      </w:pPr>
      <w:r>
        <w:rPr>
          <w:b/>
          <w:bCs/>
        </w:rPr>
        <w:t>Необходимый состав комплекта документов на ТП к сетям теплоснабжения ООО</w:t>
      </w:r>
      <w:r>
        <w:rPr>
          <w:b/>
          <w:bCs/>
          <w:u w:val="single"/>
        </w:rPr>
        <w:t xml:space="preserve"> «Хоринское ЖКХ»</w:t>
      </w:r>
      <w:r>
        <w:rPr>
          <w:b/>
          <w:bCs/>
        </w:rPr>
        <w:t>: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Запрос правообладателя земельного участка о предоставлении условий подключения, содержащий наименование лица (для физических лиц - фамилия, имя, отчество), направившего запрос, его местонахождение и почтовый адрес</w:t>
      </w:r>
      <w:bookmarkStart w:id="1" w:name="l203"/>
      <w:bookmarkEnd w:id="1"/>
      <w:r>
        <w:t>;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Заверенные копии учредительных документов: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>Для юридического лица:</w:t>
      </w:r>
    </w:p>
    <w:p w:rsidR="00DD780C" w:rsidRDefault="00DD780C">
      <w:pPr>
        <w:pStyle w:val="BodyText"/>
        <w:numPr>
          <w:ilvl w:val="5"/>
          <w:numId w:val="5"/>
        </w:numPr>
        <w:spacing w:after="0"/>
        <w:jc w:val="both"/>
      </w:pPr>
      <w:r>
        <w:t>устав юридического лица (в том числе все изменения и дополнения к нему);</w:t>
      </w:r>
    </w:p>
    <w:p w:rsidR="00DD780C" w:rsidRDefault="00DD780C">
      <w:pPr>
        <w:pStyle w:val="BodyText"/>
        <w:numPr>
          <w:ilvl w:val="5"/>
          <w:numId w:val="5"/>
        </w:numPr>
        <w:spacing w:after="0"/>
        <w:jc w:val="both"/>
      </w:pPr>
      <w:r>
        <w:t>свидетельство о государственной регистрации юридического лица;</w:t>
      </w:r>
    </w:p>
    <w:p w:rsidR="00DD780C" w:rsidRDefault="00DD780C">
      <w:pPr>
        <w:pStyle w:val="BodyText"/>
        <w:numPr>
          <w:ilvl w:val="5"/>
          <w:numId w:val="5"/>
        </w:numPr>
        <w:spacing w:after="0"/>
        <w:jc w:val="both"/>
      </w:pPr>
      <w:r>
        <w:t>свидетельство о внесении записи в единый государственный реестр юридических лиц о юридическом лице (далее – ЕГРЮЛ), зарегистрированном до 01.07.2002, в случае создания контрагента до 01.07.2002;</w:t>
      </w:r>
    </w:p>
    <w:p w:rsidR="00DD780C" w:rsidRDefault="00DD780C">
      <w:pPr>
        <w:pStyle w:val="BodyText"/>
        <w:numPr>
          <w:ilvl w:val="5"/>
          <w:numId w:val="5"/>
        </w:numPr>
        <w:spacing w:after="0"/>
        <w:jc w:val="both"/>
      </w:pPr>
      <w:r>
        <w:t>свидетельство о постановке юридического лица на учет в налоговом органе;</w:t>
      </w:r>
    </w:p>
    <w:p w:rsidR="00DD780C" w:rsidRDefault="00DD780C">
      <w:pPr>
        <w:pStyle w:val="BodyText"/>
        <w:numPr>
          <w:ilvl w:val="5"/>
          <w:numId w:val="5"/>
        </w:numPr>
        <w:spacing w:after="0"/>
        <w:jc w:val="both"/>
      </w:pPr>
      <w:r>
        <w:t>выписка из ЕГРЮЛ. Дата выдачи выписки из ЕГРИП не должна превышать 30 дней на дату представления;</w:t>
      </w:r>
    </w:p>
    <w:p w:rsidR="00DD780C" w:rsidRDefault="00DD780C">
      <w:pPr>
        <w:pStyle w:val="BodyText"/>
        <w:numPr>
          <w:ilvl w:val="5"/>
          <w:numId w:val="5"/>
        </w:numPr>
        <w:spacing w:after="0"/>
        <w:jc w:val="both"/>
      </w:pPr>
      <w:r>
        <w:t>документы, подтверждающие полномочия лица, действующего от имени заявителя.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>Для индивидуального предпринимателя:</w:t>
      </w:r>
    </w:p>
    <w:p w:rsidR="00DD780C" w:rsidRDefault="00DD780C">
      <w:pPr>
        <w:pStyle w:val="BodyText"/>
        <w:numPr>
          <w:ilvl w:val="5"/>
          <w:numId w:val="3"/>
        </w:numPr>
        <w:spacing w:after="0"/>
        <w:jc w:val="both"/>
      </w:pPr>
      <w:r>
        <w:t>свидетельство о государственной регистрации физического лица в качестве индивидуального предпринимателя;</w:t>
      </w:r>
    </w:p>
    <w:p w:rsidR="00DD780C" w:rsidRDefault="00DD780C">
      <w:pPr>
        <w:pStyle w:val="BodyText"/>
        <w:numPr>
          <w:ilvl w:val="5"/>
          <w:numId w:val="3"/>
        </w:numPr>
        <w:spacing w:after="0"/>
        <w:jc w:val="both"/>
      </w:pPr>
      <w:r>
        <w:t>свидетельство о постановке на учет в налоговом органе индивидуального предпринимателя;</w:t>
      </w:r>
    </w:p>
    <w:p w:rsidR="00DD780C" w:rsidRDefault="00DD780C">
      <w:pPr>
        <w:pStyle w:val="BodyText"/>
        <w:numPr>
          <w:ilvl w:val="5"/>
          <w:numId w:val="3"/>
        </w:numPr>
        <w:spacing w:after="0"/>
        <w:jc w:val="both"/>
      </w:pPr>
      <w:r>
        <w:t>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>Для физического лица:</w:t>
      </w:r>
    </w:p>
    <w:p w:rsidR="00DD780C" w:rsidRDefault="00DD780C">
      <w:pPr>
        <w:pStyle w:val="BodyText"/>
        <w:numPr>
          <w:ilvl w:val="0"/>
          <w:numId w:val="4"/>
        </w:numPr>
        <w:spacing w:after="0"/>
        <w:jc w:val="both"/>
      </w:pPr>
      <w:r>
        <w:t>паспорт.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Документы, подтверждающие полномочия лица, подписавшего запрос:</w:t>
      </w:r>
    </w:p>
    <w:p w:rsidR="00DD780C" w:rsidRDefault="00DD780C">
      <w:pPr>
        <w:pStyle w:val="BodyText"/>
        <w:numPr>
          <w:ilvl w:val="5"/>
          <w:numId w:val="1"/>
        </w:numPr>
        <w:spacing w:after="0"/>
        <w:jc w:val="both"/>
      </w:pPr>
      <w:r>
        <w:t>документ о назначении руководителя юридического лица;</w:t>
      </w:r>
    </w:p>
    <w:p w:rsidR="00DD780C" w:rsidRDefault="00DD780C">
      <w:pPr>
        <w:pStyle w:val="BodyText"/>
        <w:numPr>
          <w:ilvl w:val="5"/>
          <w:numId w:val="1"/>
        </w:numPr>
        <w:spacing w:after="0"/>
        <w:jc w:val="both"/>
      </w:pPr>
      <w:r>
        <w:t>приказ о вступлении в должность руководителя юридического лица;</w:t>
      </w:r>
    </w:p>
    <w:p w:rsidR="00DD780C" w:rsidRDefault="00DD780C">
      <w:pPr>
        <w:pStyle w:val="BodyText"/>
        <w:numPr>
          <w:ilvl w:val="5"/>
          <w:numId w:val="1"/>
        </w:numPr>
        <w:spacing w:after="0"/>
        <w:jc w:val="both"/>
      </w:pPr>
      <w:r>
        <w:t>доверенность представителя контрагента на право подписания запроса, в случае подписания запроса лицом, действующим на основании доверенности).</w:t>
      </w:r>
    </w:p>
    <w:p w:rsidR="00DD780C" w:rsidRDefault="00DD780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</w:r>
    </w:p>
    <w:p w:rsidR="00DD780C" w:rsidRDefault="00DD780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DD780C" w:rsidRDefault="00DD780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Топографическая карта земельного участка в масштабе 1:500 (для квартальной застройки 1:2000) в электронном виде в формате PDF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Технические параметры, подключаемого объекта: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 xml:space="preserve">Расчетные максимальные часовые и среднечасовые расходы тепловой энергии и соответствующие им расчетные расходы теплоносителя на технологические нужды, отопление, вентиляцию, кондиционирование воздуха и горячее водоснабжение. 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>Вид и параметры теплоносителя (пар, горячая вода, температурный график, схема подключения «зависимая/независимая»).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>Режимы теплопотребления для подключаемого объекта (непрерывный, одно-, двухсменный и т.д.).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>Расположение узла учета тепловой энергии и теплоносителей и контроля их качества (адрес и место установки прибора)</w:t>
      </w:r>
    </w:p>
    <w:p w:rsidR="00DD780C" w:rsidRDefault="00DD780C">
      <w:pPr>
        <w:pStyle w:val="BodyText"/>
        <w:numPr>
          <w:ilvl w:val="1"/>
          <w:numId w:val="2"/>
        </w:numPr>
        <w:spacing w:after="0"/>
        <w:jc w:val="both"/>
      </w:pPr>
      <w:r>
        <w:t xml:space="preserve">Требования к надежности теплоснабжения подключаемого объекта (допустимые перерывы в подаче теплоносителя по продолжительности, периодам года и др.) 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Наличие и возможность использования собственных источников тепловой энергии (с указанием их мощности и режимов работы)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Правовые основания пользования заявителем подключаемым объектом и земельным участком, на котором планируется создание подключаемого объект.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Номер и дата выдачи технических условий (если они выдавались ранее в соответствии с законодательством о градостроительной деятельности).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 xml:space="preserve">Планируемые сроки ввода в эксплуатацию подключаемого объекта 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>Информация о границах земельного участка, на котором планируется осуществить строительство</w:t>
      </w:r>
    </w:p>
    <w:p w:rsidR="00DD780C" w:rsidRDefault="00DD780C">
      <w:pPr>
        <w:pStyle w:val="BodyText"/>
        <w:numPr>
          <w:ilvl w:val="0"/>
          <w:numId w:val="2"/>
        </w:numPr>
        <w:spacing w:after="0"/>
        <w:jc w:val="both"/>
      </w:pPr>
      <w:r>
        <w:t xml:space="preserve">Информация о виде разрешенного использования земельного участка </w:t>
      </w:r>
    </w:p>
    <w:sectPr w:rsidR="00DD780C" w:rsidSect="00DD7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0C" w:rsidRDefault="00DD780C" w:rsidP="00DD780C">
      <w:pPr>
        <w:spacing w:after="0" w:line="240" w:lineRule="auto"/>
      </w:pPr>
      <w:r>
        <w:separator/>
      </w:r>
    </w:p>
  </w:endnote>
  <w:endnote w:type="continuationSeparator" w:id="0">
    <w:p w:rsidR="00DD780C" w:rsidRDefault="00DD780C" w:rsidP="00DD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C" w:rsidRDefault="00DD780C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C" w:rsidRDefault="00DD780C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C" w:rsidRDefault="00DD780C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0C" w:rsidRDefault="00DD780C" w:rsidP="00DD780C">
      <w:pPr>
        <w:spacing w:after="0" w:line="240" w:lineRule="auto"/>
      </w:pPr>
      <w:r>
        <w:separator/>
      </w:r>
    </w:p>
  </w:footnote>
  <w:footnote w:type="continuationSeparator" w:id="0">
    <w:p w:rsidR="00DD780C" w:rsidRDefault="00DD780C" w:rsidP="00DD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C" w:rsidRDefault="00DD780C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C" w:rsidRDefault="00DD780C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0C" w:rsidRDefault="00DD780C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4393"/>
    <w:multiLevelType w:val="multilevel"/>
    <w:tmpl w:val="347494B6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AD7EB5D"/>
    <w:multiLevelType w:val="multilevel"/>
    <w:tmpl w:val="580F817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9C45A24"/>
    <w:multiLevelType w:val="multilevel"/>
    <w:tmpl w:val="527FCED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/>
        <w:sz w:val="24"/>
        <w:szCs w:val="24"/>
      </w:rPr>
    </w:lvl>
    <w:lvl w:ilvl="4"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/>
        <w:sz w:val="24"/>
        <w:szCs w:val="24"/>
      </w:rPr>
    </w:lvl>
    <w:lvl w:ilvl="5">
      <w:numFmt w:val="bullet"/>
      <w:lvlText w:val=""/>
      <w:lvlJc w:val="left"/>
      <w:pPr>
        <w:tabs>
          <w:tab w:val="num" w:pos="1645"/>
        </w:tabs>
        <w:ind w:firstLine="709"/>
      </w:pPr>
      <w:rPr>
        <w:rFonts w:ascii="Symbol" w:hAnsi="Symbol" w:cs="Symbol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A11417D"/>
    <w:multiLevelType w:val="multilevel"/>
    <w:tmpl w:val="26AE21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/>
        <w:sz w:val="24"/>
        <w:szCs w:val="24"/>
      </w:r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  <w:sz w:val="24"/>
        <w:szCs w:val="24"/>
      </w:rPr>
    </w:lvl>
    <w:lvl w:ilvl="4"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/>
        <w:sz w:val="24"/>
        <w:szCs w:val="24"/>
      </w:rPr>
    </w:lvl>
    <w:lvl w:ilvl="5">
      <w:numFmt w:val="bullet"/>
      <w:lvlText w:val=""/>
      <w:lvlJc w:val="left"/>
      <w:pPr>
        <w:tabs>
          <w:tab w:val="num" w:pos="1645"/>
        </w:tabs>
        <w:ind w:firstLine="709"/>
      </w:pPr>
      <w:rPr>
        <w:rFonts w:ascii="Symbol" w:hAnsi="Symbol" w:cs="Symbol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76B06769"/>
    <w:multiLevelType w:val="multilevel"/>
    <w:tmpl w:val="12D65F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/>
        <w:sz w:val="24"/>
        <w:szCs w:val="24"/>
      </w:rPr>
    </w:lvl>
    <w:lvl w:ilvl="4"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/>
        <w:sz w:val="24"/>
        <w:szCs w:val="24"/>
      </w:rPr>
    </w:lvl>
    <w:lvl w:ilvl="5">
      <w:numFmt w:val="bullet"/>
      <w:lvlText w:val=""/>
      <w:lvlJc w:val="left"/>
      <w:pPr>
        <w:tabs>
          <w:tab w:val="num" w:pos="1645"/>
        </w:tabs>
        <w:ind w:firstLine="709"/>
      </w:pPr>
      <w:rPr>
        <w:rFonts w:ascii="Symbol" w:hAnsi="Symbol" w:cs="Symbol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80C"/>
    <w:rsid w:val="00DD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pPr>
      <w:ind w:left="720"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rPr>
      <w:sz w:val="22"/>
      <w:szCs w:val="22"/>
      <w:lang w:val="ru-RU"/>
    </w:rPr>
  </w:style>
  <w:style w:type="paragraph" w:styleId="BodyText">
    <w:name w:val="Body Text"/>
    <w:aliases w:val="Знак Знак Text"/>
    <w:basedOn w:val="Normal"/>
    <w:link w:val="BodyTextChar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Знак Знак Text Char"/>
    <w:basedOn w:val="DefaultParagraphFont"/>
    <w:link w:val="BodyText"/>
    <w:uiPriority w:val="99"/>
    <w:semiHidden/>
    <w:rsid w:val="00DD780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Константин СеменовичНиколаев Константин Семенович</dc:creator>
  <cp:keywords/>
  <dc:description/>
  <cp:lastModifiedBy/>
  <cp:revision>0</cp:revision>
</cp:coreProperties>
</file>